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B1" w:rsidRPr="00C13DB1" w:rsidRDefault="00C13DB1" w:rsidP="00C13DB1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3DB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13DB1" w:rsidRPr="00C13DB1" w:rsidRDefault="00C13DB1" w:rsidP="00C13DB1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Ogłoszenie nr 613502-N-2020 z dnia 2020-11-20 r. </w:t>
      </w:r>
    </w:p>
    <w:p w:rsidR="00C13DB1" w:rsidRPr="00C13DB1" w:rsidRDefault="00C13DB1" w:rsidP="00C13DB1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>Urząd Gminy Prażmów: „Budowa i rozbudowa dróg gminnych – budowa drogi gminnej ulicy Radosnej w m. Prażmów, wykonanie dokumentacji technicznej”.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OGŁOSZENIE O ZAMÓWIENIU - Usługi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C13DB1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C13DB1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C13DB1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 , 05-505  Prażmów, woj. mazowieckie, państwo Polska, tel. 227 270 177, , e-mail zamowienia.prazmow@jst.pl, , faks 227 270 522.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lastRenderedPageBreak/>
        <w:t xml:space="preserve">Adres strony internetowej (URL): https://prazmow.bip.gov.pl/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Adres profilu nabywcy: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C13DB1">
        <w:rPr>
          <w:rFonts w:eastAsia="Times New Roman" w:cs="Times New Roman"/>
          <w:szCs w:val="24"/>
          <w:lang w:eastAsia="pl-PL"/>
        </w:rPr>
        <w:t xml:space="preserve">Administracja samorządowa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C13DB1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Tak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Tak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1. Ofertę zapakowaną i oznaczoną zgodnie z ust. 4 należy dostarczyć do siedziby Zamawiającego: Prażmów ul. P. Czołchańskiego 1, 05-505 Prażmów (kancelaria urzędu). Uwaga! Jeżeli nie będzie możliwości złożenia oferty w kancelarii Urzędu ze względu na sytuację epidemiologiczną w kraju, oferty należy złożyć w terminie wskazanym poniżej </w:t>
      </w:r>
      <w:r w:rsidRPr="00C13DB1">
        <w:rPr>
          <w:rFonts w:eastAsia="Times New Roman" w:cs="Times New Roman"/>
          <w:szCs w:val="24"/>
          <w:lang w:eastAsia="pl-PL"/>
        </w:rPr>
        <w:lastRenderedPageBreak/>
        <w:t xml:space="preserve">poprzez: operatora pocztowego lub firmę kurierską, bądź wrzucenie do skrzynki podawczej ustawionej przy wejściu głównym do UG. Oferty wrzucone do skrzynki po terminie 20.11.2020 godz. 14:00 zostaną zwrócone wykonawcom bez ich otwierania, zgodnie z art. 84 ust. 2 Ustawy.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C13DB1">
        <w:rPr>
          <w:rFonts w:eastAsia="Times New Roman" w:cs="Times New Roman"/>
          <w:szCs w:val="24"/>
          <w:lang w:eastAsia="pl-PL"/>
        </w:rPr>
        <w:t xml:space="preserve">„Budowa i rozbudowa dróg gminnych – budowa drogi gminnej ulicy Radosnej w m. Prażmów, wykonanie dokumentacji technicznej”.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C13DB1">
        <w:rPr>
          <w:rFonts w:eastAsia="Times New Roman" w:cs="Times New Roman"/>
          <w:szCs w:val="24"/>
          <w:lang w:eastAsia="pl-PL"/>
        </w:rPr>
        <w:t xml:space="preserve">ZAM.271.1.22.2020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C13DB1" w:rsidRPr="00C13DB1" w:rsidRDefault="00C13DB1" w:rsidP="00C13DB1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C13DB1">
        <w:rPr>
          <w:rFonts w:eastAsia="Times New Roman" w:cs="Times New Roman"/>
          <w:szCs w:val="24"/>
          <w:lang w:eastAsia="pl-PL"/>
        </w:rPr>
        <w:t xml:space="preserve">Usługi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C13DB1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13DB1">
        <w:rPr>
          <w:rFonts w:eastAsia="Times New Roman" w:cs="Times New Roman"/>
          <w:szCs w:val="24"/>
          <w:lang w:eastAsia="pl-PL"/>
        </w:rPr>
        <w:t xml:space="preserve">Przedmiotem zamówienia jest: „Budowa i rozbudowa dróg gminnych – budowa drogi gminnej ulicy Radosnej w m. Prażmów, wykonanie dokumentacji technicznej”. Obszar objęty projektem (ujęty w załączniku nr 1) to układ dróg gminnych oznaczonych w MPZP jako 1KDD, 2KDD, 3KDD, 4KDD, 5KDD, dla potrzeb wieloetapowej inwestycji funkcjonujący pod zbiorczą nazwą - budowa ulicy Radosnej, obręb 0021 Prażmów, jednostka ewidencyjna 141805_2 Prażmów. W przedmiotowym obszarze planuje się wykonanie projektu budowy dróg o nawierzchniach asfaltowych wraz z pełną infrastrukturą naziemną i podziemną, w zakresie: • pas jezdny o szerokości 6m; • pobocza/pas zieleni; • parkingi wzdłuż jezdni i osobny duży parking; • ciąg pieszy – nawierzchnia z kostki </w:t>
      </w:r>
      <w:r w:rsidRPr="00C13DB1">
        <w:rPr>
          <w:rFonts w:eastAsia="Times New Roman" w:cs="Times New Roman"/>
          <w:szCs w:val="24"/>
          <w:lang w:eastAsia="pl-PL"/>
        </w:rPr>
        <w:lastRenderedPageBreak/>
        <w:t xml:space="preserve">betonowej; • ciąg pieszo – rowerowy; • zjazdy - na posesję z kostki betonowej; • oświetlenie uliczne; • zbiornik retencyjny; • odwodnienie – zrzut wody w stronę istniejącego kanału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kd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300 i projektowanego zbiornika retencyjnego, • kanały technologiczne; • oznakowanie pionowe i poziome – stała organizacja ruchu.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C13DB1">
        <w:rPr>
          <w:rFonts w:eastAsia="Times New Roman" w:cs="Times New Roman"/>
          <w:szCs w:val="24"/>
          <w:lang w:eastAsia="pl-PL"/>
        </w:rPr>
        <w:t xml:space="preserve">71320000-7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C13DB1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C13DB1">
        <w:rPr>
          <w:rFonts w:eastAsia="Times New Roman" w:cs="Times New Roman"/>
          <w:szCs w:val="24"/>
          <w:lang w:eastAsia="pl-PL"/>
        </w:rPr>
        <w:t xml:space="preserve">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13DB1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Pr="00C13DB1">
        <w:rPr>
          <w:rFonts w:eastAsia="Times New Roman" w:cs="Times New Roman"/>
          <w:szCs w:val="24"/>
          <w:lang w:eastAsia="pl-PL"/>
        </w:rPr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>miesiącach:  12  </w:t>
      </w:r>
      <w:r w:rsidRPr="00C13DB1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C13DB1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i/>
          <w:iCs/>
          <w:szCs w:val="24"/>
          <w:lang w:eastAsia="pl-PL"/>
        </w:rPr>
        <w:t>lub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C13DB1">
        <w:rPr>
          <w:rFonts w:eastAsia="Times New Roman" w:cs="Times New Roman"/>
          <w:szCs w:val="24"/>
          <w:lang w:eastAsia="pl-PL"/>
        </w:rPr>
        <w:t> </w:t>
      </w:r>
      <w:r w:rsidRPr="00C13DB1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Określenie warunków: nie dotyczy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Określenie warunków: nie dotyczy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Określenie warunków: a) Wykonawca spełni warunek jeżeli wykaże, że wykonał usługi, dysponuje osobami określonymi w pkt Część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Va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1.5.a)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III.2.1) Podstawy wykluczenia określone w art. 24 ust. 1 ustawy </w:t>
      </w:r>
      <w:proofErr w:type="spellStart"/>
      <w:r w:rsidRPr="00C13DB1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III.2.2) Zamawiający przewiduje wykluczenie wykonawcy na podstawie art. 24 ust. 5 </w:t>
      </w:r>
      <w:r w:rsidRPr="00C13DB1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ustawy </w:t>
      </w:r>
      <w:proofErr w:type="spellStart"/>
      <w:r w:rsidRPr="00C13DB1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)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sym w:font="Symbol" w:char="F02D"/>
      </w:r>
      <w:r w:rsidRPr="00C13DB1">
        <w:rPr>
          <w:rFonts w:eastAsia="Times New Roman" w:cs="Times New Roman"/>
          <w:szCs w:val="24"/>
          <w:lang w:eastAsia="pl-PL"/>
        </w:rPr>
        <w:t xml:space="preserve"> Oświadczeń, zgodnie z Załącznikiem nr 2 do SIWZ; </w:t>
      </w:r>
      <w:r w:rsidRPr="00C13DB1">
        <w:rPr>
          <w:rFonts w:eastAsia="Times New Roman" w:cs="Times New Roman"/>
          <w:szCs w:val="24"/>
          <w:lang w:eastAsia="pl-PL"/>
        </w:rPr>
        <w:sym w:font="Symbol" w:char="F02D"/>
      </w:r>
      <w:r w:rsidRPr="00C13DB1">
        <w:rPr>
          <w:rFonts w:eastAsia="Times New Roman" w:cs="Times New Roman"/>
          <w:szCs w:val="24"/>
          <w:lang w:eastAsia="pl-P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– na wezwanie Zamawiającego, zgodnie z Cz. V a ust. 1 pkt 5; </w:t>
      </w:r>
      <w:r w:rsidRPr="00C13DB1">
        <w:rPr>
          <w:rFonts w:eastAsia="Times New Roman" w:cs="Times New Roman"/>
          <w:szCs w:val="24"/>
          <w:lang w:eastAsia="pl-PL"/>
        </w:rPr>
        <w:sym w:font="Symbol" w:char="F02D"/>
      </w:r>
      <w:r w:rsidRPr="00C13DB1">
        <w:rPr>
          <w:rFonts w:eastAsia="Times New Roman" w:cs="Times New Roman"/>
          <w:szCs w:val="24"/>
          <w:lang w:eastAsia="pl-PL"/>
        </w:rPr>
        <w:t xml:space="preserve"> Wykonawca, w terminie 3 dni od dnia zamieszczenia na stronie internetowej informacji, o której mowa w art. 86 ust. 5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przekaże Zamawiającemu oświadczenie o przynależności lub braku przynależności do tej samej grupy kapitałowej, zgodnie z art. 24 ust. 1 pkt 23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- wzór stanowi zał. nr 5 do SIWZ; </w:t>
      </w:r>
      <w:r w:rsidRPr="00C13DB1">
        <w:rPr>
          <w:rFonts w:eastAsia="Times New Roman" w:cs="Times New Roman"/>
          <w:szCs w:val="24"/>
          <w:lang w:eastAsia="pl-PL"/>
        </w:rPr>
        <w:sym w:font="Symbol" w:char="F02D"/>
      </w:r>
      <w:r w:rsidRPr="00C13DB1">
        <w:rPr>
          <w:rFonts w:eastAsia="Times New Roman" w:cs="Times New Roman"/>
          <w:szCs w:val="24"/>
          <w:lang w:eastAsia="pl-PL"/>
        </w:rPr>
        <w:t xml:space="preserve"> Wykonawca, który polega na zdolnościach lub sytuacji innych podmiotów w oparciu o art. 22a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w celu zbadania, czy nie zachodzą wobec tego podmiotu podstawy wykluczenia, o których mowa w art. 24 ust. 1 pkt. 13-22 i ust. 5 pkt 1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składa dokumenty dotyczące tego podmiotu, zgodnie z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tiretem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drugim – na wezwanie Zamawiającego, zgodnie z Cz.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Va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 ust. 1 pkt 5;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1. Przedłożą świadectwo stwierdzające posiadanie uprawnień w zakresie stosownej branży: projektowanie dróg, aktualne zaświadczenie o przynależności do Okręgowej Izby Inżynierów Budownictwa. 2. Przedłożą wykaz prac związanych z przedmiotem zamówienia realizowanych w ciągu 3 ostatnich lat – 1 np. referencja dotycząca jednego lub wielu opracowań o łącznej wartości dla jednej umowy na kwotę minimalną 50 000 zł brutto. Powyższy wykaz usług, a w przypadku świadczeń okresowych lub ciągłych również wykonywanych w okresie ostatnich 3 lat przed upływem terminu składania ofert w postępowaniu, a jeżeli okres prowadzenia działalności jest krótszy - w tym okresie, wraz z podaniem ich wartości, przedmiotu dat wykonania i podmiotów na rzecz których usługi zostały wykonane; oraz z załączeniem dowodów określających, że czy te usługi zostały </w:t>
      </w:r>
      <w:r w:rsidRPr="00C13DB1">
        <w:rPr>
          <w:rFonts w:eastAsia="Times New Roman" w:cs="Times New Roman"/>
          <w:szCs w:val="24"/>
          <w:lang w:eastAsia="pl-PL"/>
        </w:rPr>
        <w:lastRenderedPageBreak/>
        <w:t xml:space="preserve">wykonane należycie lub są wykonywane należycie, przy czym dowodami o których mowa są referencje bądź inne dokumenty wystawione przez podmiot, na rzecz którego dostawy były wykonywane, a jeżeli z uzasadnionej przyczyny o obiektywnym charakterze Wykonawca nie jest w stanie uzyskać tych dokumentów - oświadczenie wykonawcy. (Wzór Wykazu stanowi Załącznik nr 3 do SIWZ) . -wykazu osób, skierowanych przez wykonawcę do realizacji zamówienia w którym Wykonawca wykaże, że dysponuje osobami spełniającymi wymagania dotyczące świadectwa stwierdzające posiadanie uprawnień w zakresie stosownej branży: projektowanie dróg, aktualne zaświadczenie o przynależności do Okręgowej Izby Inżynierów Budownictwa ze wskazaniem imienia i nazwiska, kwalifikacji zawodowych, posiadanych uprawnień , doświadczenia i wykształcenia, niezbędnych do wykonania zamówienia, a także zakresu wykonywanych przez nie czynności oraz informację o podstawie do dysponowania tymi osobami. (Wzór wykazu stanowi Załącznik nr 5 do SIWZ).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C13DB1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Tak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1. Zamawiający żąda od Wykonawców wniesienia wadium w wysokości 3 000 PLN (słownie: trzy tysiące złotych 00/100gr) 2. Wadium można wnieść w pieniądzu na rachunek bankowy Zamawiającego: Banku Spółdzielczego w Tarczynie – Filia w Prażmowie nr 14 8008 1018 9003 0030 4775 0001, z dopiskiem na przelewie: Wadium w postępowaniu nr ZAM.271.1.22.2020. 3. Wadium uznaje się za skutecznie wniesione z chwilą uznania środków pieniężnych na rachunku bankowym Zamawiającego przed upływem terminu składania ofert. 4. Wadium wnoszone w innych formach należy złożyć w oryginale w siedzibie Zamawiającego: Prażmów ul. P. Czołchańskiego 1, 05-505 Prażmów – kancelaria urzędu lub wraz z ofertą. 5. W przypadku, gdy wadium nie zostało wniesione lub zostało wniesione w sposób nieprawidłowy zamawiający odrzuca ofertę zgodnie z art. 89 ust. 1 pkt 7b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. 6. Zamawiający dokona zwrotu wadium zgodnie z art. 46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. 7. Zamawiający żąda ponownego wniesienia wadium przez Wykonawcę, któremu zostało ono zwrócone na podstawie art. 46 ust. 3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jeżeli w wyniku rozstrzygnięcia odwołania jego oferta została wybrana jako najkorzystniejsza. Wykonawca wnosi wadium w terminie wskazanym przez Zamawiającego. 8. Zamawiający zatrzymuje wadium wraz z odsetkami, jeżeli: 1) Wykonawca, w odpowiedzi na wezwanie, o którym mowa w art. 26 ust. 3 i 3a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z przyczyn leżących po jego stronie, nie złożył oświadczeń lub dokumentów potwierdzających okoliczności, o których mowa w art. 25 ust. 1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oświadczenia, o którym mowa w art. 25a ust. 1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pełnomocnictw lub nie wyraził zgody na poprawienie omyłki, o której mowa w art. 87 ust. 2 pkt 3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co powodowało brak możliwości wybrania oferty złożonej przez Wykonawcę jako najkorzystniejszej; 2) Wykonawca, którego oferta została wybrana: odmówi podpisania umowy na warunkach określonych w ofercie lub nie wniesie wymaganego zabezpieczenia należytego wykonania umowy, o ile było wymagane lub zawarcie umowy stało się niemożliwe z przyczyn leżących po stronie Wykonawcy. 9. Wykonawca, którego oferta zostanie uznana za najkorzystniejszą, </w:t>
      </w:r>
      <w:r w:rsidRPr="00C13DB1">
        <w:rPr>
          <w:rFonts w:eastAsia="Times New Roman" w:cs="Times New Roman"/>
          <w:szCs w:val="24"/>
          <w:lang w:eastAsia="pl-PL"/>
        </w:rPr>
        <w:lastRenderedPageBreak/>
        <w:t xml:space="preserve">zgodnie z art. 148 ust. 4 ustawy </w:t>
      </w:r>
      <w:proofErr w:type="spellStart"/>
      <w:r w:rsidRPr="00C13DB1">
        <w:rPr>
          <w:rFonts w:eastAsia="Times New Roman" w:cs="Times New Roman"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szCs w:val="24"/>
          <w:lang w:eastAsia="pl-PL"/>
        </w:rPr>
        <w:t xml:space="preserve">, może wyrazić zgodę na zaliczenie kwoty wadium, które zostało wniesione w pieniądzu na poczet zabezpieczenia należytego wykonania umowy.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lastRenderedPageBreak/>
        <w:br/>
        <w:t xml:space="preserve">W ramach umowy ramowej/dynamicznego systemu zakupów dopuszcza się złożenie ofert w formie katalogów elektronicznych: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C13DB1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1016"/>
      </w:tblGrid>
      <w:tr w:rsidR="00C13DB1" w:rsidRPr="00C13DB1" w:rsidTr="00C13D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DB1" w:rsidRPr="00C13DB1" w:rsidRDefault="00C13DB1" w:rsidP="00C13DB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13DB1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DB1" w:rsidRPr="00C13DB1" w:rsidRDefault="00C13DB1" w:rsidP="00C13DB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13DB1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C13DB1" w:rsidRPr="00C13DB1" w:rsidTr="00C13D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DB1" w:rsidRPr="00C13DB1" w:rsidRDefault="00C13DB1" w:rsidP="00C13DB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13DB1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DB1" w:rsidRPr="00C13DB1" w:rsidRDefault="00C13DB1" w:rsidP="00C13DB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13DB1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C13DB1" w:rsidRPr="00C13DB1" w:rsidTr="00C13D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DB1" w:rsidRPr="00C13DB1" w:rsidRDefault="00C13DB1" w:rsidP="00C13DB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13DB1">
              <w:rPr>
                <w:rFonts w:eastAsia="Times New Roman" w:cs="Times New Roman"/>
                <w:szCs w:val="24"/>
                <w:lang w:eastAsia="pl-PL"/>
              </w:rPr>
              <w:t xml:space="preserve">2) Czas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DB1" w:rsidRPr="00C13DB1" w:rsidRDefault="00C13DB1" w:rsidP="00C13DB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13DB1">
              <w:rPr>
                <w:rFonts w:eastAsia="Times New Roman" w:cs="Times New Roman"/>
                <w:szCs w:val="24"/>
                <w:lang w:eastAsia="pl-PL"/>
              </w:rPr>
              <w:t>20,00</w:t>
            </w:r>
          </w:p>
        </w:tc>
      </w:tr>
      <w:tr w:rsidR="00C13DB1" w:rsidRPr="00C13DB1" w:rsidTr="00C13D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DB1" w:rsidRPr="00C13DB1" w:rsidRDefault="00C13DB1" w:rsidP="00C13DB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13DB1">
              <w:rPr>
                <w:rFonts w:eastAsia="Times New Roman" w:cs="Times New Roman"/>
                <w:szCs w:val="24"/>
                <w:lang w:eastAsia="pl-PL"/>
              </w:rPr>
              <w:t xml:space="preserve">3) Termin płatności faktury VAT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DB1" w:rsidRPr="00C13DB1" w:rsidRDefault="00C13DB1" w:rsidP="00C13DB1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13DB1">
              <w:rPr>
                <w:rFonts w:eastAsia="Times New Roman" w:cs="Times New Roman"/>
                <w:szCs w:val="24"/>
                <w:lang w:eastAsia="pl-PL"/>
              </w:rPr>
              <w:t>20,00</w:t>
            </w:r>
          </w:p>
        </w:tc>
      </w:tr>
    </w:tbl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13DB1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Tak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</w:t>
      </w:r>
      <w:r w:rsidRPr="00C13DB1">
        <w:rPr>
          <w:rFonts w:eastAsia="Times New Roman" w:cs="Times New Roman"/>
          <w:szCs w:val="24"/>
          <w:lang w:eastAsia="pl-PL"/>
        </w:rPr>
        <w:lastRenderedPageBreak/>
        <w:t xml:space="preserve">bez przeprowadzenia negocjacji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Wstępny harmonogram postępowania: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Czas trwania: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13DB1">
        <w:rPr>
          <w:rFonts w:eastAsia="Times New Roman" w:cs="Times New Roman"/>
          <w:szCs w:val="24"/>
          <w:lang w:eastAsia="pl-PL"/>
        </w:rPr>
        <w:t xml:space="preserve"> Nie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C13DB1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Data: 2020-11-27, godzina: 12:00,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13DB1">
        <w:rPr>
          <w:rFonts w:eastAsia="Times New Roman" w:cs="Times New Roman"/>
          <w:szCs w:val="24"/>
          <w:lang w:eastAsia="pl-PL"/>
        </w:rPr>
        <w:br/>
        <w:t xml:space="preserve">&gt;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C13DB1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13DB1">
        <w:rPr>
          <w:rFonts w:eastAsia="Times New Roman" w:cs="Times New Roman"/>
          <w:szCs w:val="24"/>
          <w:lang w:eastAsia="pl-PL"/>
        </w:rPr>
        <w:t xml:space="preserve"> Nie </w:t>
      </w:r>
      <w:r w:rsidRPr="00C13DB1">
        <w:rPr>
          <w:rFonts w:eastAsia="Times New Roman" w:cs="Times New Roman"/>
          <w:szCs w:val="24"/>
          <w:lang w:eastAsia="pl-PL"/>
        </w:rPr>
        <w:br/>
      </w:r>
      <w:r w:rsidRPr="00C13DB1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C13DB1">
        <w:rPr>
          <w:rFonts w:eastAsia="Times New Roman" w:cs="Times New Roman"/>
          <w:szCs w:val="24"/>
          <w:lang w:eastAsia="pl-PL"/>
        </w:rPr>
        <w:t xml:space="preserve"> </w:t>
      </w:r>
      <w:r w:rsidRPr="00C13DB1">
        <w:rPr>
          <w:rFonts w:eastAsia="Times New Roman" w:cs="Times New Roman"/>
          <w:szCs w:val="24"/>
          <w:lang w:eastAsia="pl-PL"/>
        </w:rPr>
        <w:br/>
      </w:r>
    </w:p>
    <w:p w:rsidR="00C13DB1" w:rsidRPr="00C13DB1" w:rsidRDefault="00C13DB1" w:rsidP="00C13DB1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C13DB1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13DB1" w:rsidRPr="00C13DB1" w:rsidRDefault="00C13DB1" w:rsidP="00C13DB1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13DB1" w:rsidRPr="00C13DB1" w:rsidRDefault="00C13DB1" w:rsidP="00C13DB1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13DB1" w:rsidRPr="00C13DB1" w:rsidRDefault="00C13DB1" w:rsidP="00C13DB1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13DB1" w:rsidRPr="00C13DB1" w:rsidTr="00C13D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DB1" w:rsidRPr="00C13DB1" w:rsidRDefault="00C13DB1" w:rsidP="00C13DB1">
            <w:pPr>
              <w:spacing w:after="240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C13DB1" w:rsidRPr="00C13DB1" w:rsidRDefault="00C13DB1" w:rsidP="00C13DB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3DB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13DB1" w:rsidRPr="00C13DB1" w:rsidRDefault="00C13DB1" w:rsidP="00C13DB1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3DB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13DB1" w:rsidRPr="00C13DB1" w:rsidRDefault="00C13DB1" w:rsidP="00C13DB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3DB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B1"/>
    <w:rsid w:val="00082D80"/>
    <w:rsid w:val="00841526"/>
    <w:rsid w:val="00860196"/>
    <w:rsid w:val="00C13DB1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34B9D-7354-4BBD-812E-3FA8C9F1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13DB1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13DB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13DB1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13DB1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3251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1</cp:revision>
  <dcterms:created xsi:type="dcterms:W3CDTF">2020-11-20T11:20:00Z</dcterms:created>
  <dcterms:modified xsi:type="dcterms:W3CDTF">2020-11-20T11:21:00Z</dcterms:modified>
</cp:coreProperties>
</file>